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210E">
        <w:rPr>
          <w:rFonts w:ascii="Times New Roman" w:hAnsi="Times New Roman" w:cs="Times New Roman"/>
          <w:sz w:val="28"/>
          <w:szCs w:val="28"/>
        </w:rPr>
        <w:t>1. Выполнение контрольной работы включает следующие основные этапы: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выбор темы контрольной работы;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составление плана контрольной работы и утверждение его руководителем;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изучение рекомендованной и дополнительной научной литературы, ознакомление с нормативными документами и другими источниками, относящимися к теме курсовой работы;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написание и оформление контрольной работы в соответствии с установленными требованиями;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представление контрольной работы руководителю для проверки (руководитель может принять на проверку рукописный вариант при условии разборчивого почерка);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устранение полученных замечаний, выполнение рекомендаций, оформление в соответствии с требованиями;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защита контрольной работы.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2. Студенту предоставляется право выбора темы контрольной работы из списка, утвержденного </w:t>
      </w:r>
      <w:r>
        <w:rPr>
          <w:rFonts w:ascii="Times New Roman" w:hAnsi="Times New Roman" w:cs="Times New Roman"/>
          <w:sz w:val="28"/>
          <w:szCs w:val="28"/>
        </w:rPr>
        <w:t>в МУЦПС</w:t>
      </w:r>
      <w:r w:rsidRPr="0066210E">
        <w:rPr>
          <w:rFonts w:ascii="Times New Roman" w:hAnsi="Times New Roman" w:cs="Times New Roman"/>
          <w:sz w:val="28"/>
          <w:szCs w:val="28"/>
        </w:rPr>
        <w:t>. Студент может предложить свою тему контрольной работы, если она соответствует содержанию дисциплины, предварительно согласовав ее с руководителем.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3.  Студентам, не выбравшим и не зарегистрировавшим темы, они назначаются руководителем. Список закрепленных тем фиксируется </w:t>
      </w:r>
      <w:r>
        <w:rPr>
          <w:rFonts w:ascii="Times New Roman" w:hAnsi="Times New Roman" w:cs="Times New Roman"/>
          <w:sz w:val="28"/>
          <w:szCs w:val="28"/>
        </w:rPr>
        <w:t>менеджером курса</w:t>
      </w:r>
      <w:r w:rsidRPr="0066210E">
        <w:rPr>
          <w:rFonts w:ascii="Times New Roman" w:hAnsi="Times New Roman" w:cs="Times New Roman"/>
          <w:sz w:val="28"/>
          <w:szCs w:val="28"/>
        </w:rPr>
        <w:t>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4. Студенты могут (должны) обращаться за индивидуальными консультациями к своему руководителю.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5. После выбора темы студент составляет план (содержание) работы, который должен быть согласован с руководителем.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6. Структура контрольной работы включает: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lastRenderedPageBreak/>
        <w:t>содержание;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введение;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основную часть;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заключение;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7. В введении отражаются следующие основные моменты: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общая характеристика проблемы, которой посвящена работа, ее актуальность;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объект и предмет исследования;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цель и поставленные задачи;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перечисление используемых материалов, исходных данных, приемов и методов исследования;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 характеристика структуры работы.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Введение должно быть кратким (1—2 страницы) и конкретным.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8. Основная часть (18-25 страниц) состоит из глав, которые могут быть разделены на пункты. Назва­ния глав и пунктов должны быть четкими, отражать содержание, не повторять в точности названия работы.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Основная часть содержит: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изложение содержания теоретических аспектов исследуемой проблемы (с обязательными ссылками на различных авторов);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отражение дискуссионных вопросов (также со ссылками на источники);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самостоятельно сделанные наблюдения и выводы (теоретического и / или практического характера);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таблицы, в сжатом виде отображающие необходимые сведения (в случае необходимости);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графический материал (в случае необходимости).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lastRenderedPageBreak/>
        <w:t>Использование заимствованных цифровых данных и текстовых фрагментов должно сопровождаться ссылками на источник, даже в том случае, когда текст пересказан своими словами.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9. Основная часть работы формируется в виде обзора литературы (не менее 10 источников) по выбранной проблеме. Здесь важно критически рассмотреть альтернативные точки зрения на исследуемую проблему, классифицировать их, показать специфику, особенности, достоинства и недостатки, приспособленность к решению рассматриваемой проблемы, уровень ее изученности, сложности, актуальности и значимости. По дискуссионным вопросам студент должен аргументировано изложить свою точку зрения.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10. Необходимо при описании проблемы, при использовании тех или иных определений, при сравнении различных точек зрения и пр. точно назвать источник информации — монография, статья, закон, инструктивные материалы и т. д. и т. п. с указанием страниц. Называть источники необходимо не только при дословном цитировании (в этом случае цитируемый текст дается в кавычках), но и при свободном изложении. В контрольной работе не создается новая теория. Задача студента — проанализировать различные точки зрения на проблему, сравнить их, обобщить. При этом, безусловно, необходимы ссылки на источники.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Ссылка — это выдержка, изложение, вывод из источника и (или) указание на источник. Ссылки используют при цитировании, заимствовании цифрового материала или таблиц, изложении заимствований в тексте, а также при указании на источник, где изложен анализируемый вопрос, и т. п.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Ссылка на список используе­мой литературы оформляется следующим образом: после заимствованного текста (таблиц, данных и пр.) в тексте ставятся квадратные скобки, в которых указывается порядковый номер источника в списке литературы и, через запятую, — номер страницы. Например, «как указывает А.Н. Петров [</w:t>
      </w:r>
      <w:proofErr w:type="gramStart"/>
      <w:r w:rsidRPr="0066210E">
        <w:rPr>
          <w:rFonts w:ascii="Times New Roman" w:hAnsi="Times New Roman" w:cs="Times New Roman"/>
          <w:sz w:val="28"/>
          <w:szCs w:val="28"/>
        </w:rPr>
        <w:t>1,с.</w:t>
      </w:r>
      <w:proofErr w:type="gramEnd"/>
      <w:r w:rsidRPr="0066210E">
        <w:rPr>
          <w:rFonts w:ascii="Times New Roman" w:hAnsi="Times New Roman" w:cs="Times New Roman"/>
          <w:sz w:val="28"/>
          <w:szCs w:val="28"/>
        </w:rPr>
        <w:t>12-14]...»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11. Необходимо помнить, что контрольная работа выполняется именно по проблемам сравнительного менеджмента, а не по экономическим проблемам </w:t>
      </w:r>
      <w:r w:rsidRPr="0066210E">
        <w:rPr>
          <w:rFonts w:ascii="Times New Roman" w:hAnsi="Times New Roman" w:cs="Times New Roman"/>
          <w:sz w:val="28"/>
          <w:szCs w:val="28"/>
        </w:rPr>
        <w:lastRenderedPageBreak/>
        <w:t>в целом. В ней должны использоваться понятия и методы именно этой дисциплины.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12. В заключении (1-2 страницы) формулируются основные выводы, содержащие обобщения по результатам проведенного исследования, даются рекомендации о возможности использования полученных результатов.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13. Список используемой литературы оформляется в соответствии с ГОСТ 7.1-2003. Он включает в себя только ту литературу, на которую есть ссылки в тексте работы. Использованные источники располагаются в следующей последовательности (с единой нумерацией):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Законы РФ, Указы Президента РФ.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Постановления и решения Правительства РФ и субъектов РФ.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Инструкции и справочная литература.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Научная литература (в алфавитной последовательности).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Источники на иностранных языках (в порядке латинского алфавита).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Электронные источники.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Список литературы должен содержать не менее 10 наименований научных публикаций.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14. Контрольная работа оформляется в соответствии со следующими стандартами: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ГОСТ 7.32-2001 «Отчет о научно-исследовательской работе. Структура и правила оформления»;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ГОСТ 7.1-2003 «Библиографический список. Библиографическое описание. Общие требования и правила составления».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15. Работа выполняется на страницах формата А4 210х297 мм (на одной стороне). Текст работы набирается на компьютере (14 кеглем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>, через 1,5 интервала, поля: сверху – 2 см; слева – 3 см; справа – 1 см; снизу –2 см; абзацный отступ - 1,25 см).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Объем контрольной работы не должен превышать 20-30 страниц. Номер страницы проставляют в центре верхней части листа без точки.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16. Заголовки глав и пунктов печатаются с абзацного отступа с прописной буквы без точки в конце, без использования подчеркивания. Нельзя писать заголовок в конце страницы, если на ней не умещаются 2—3 строки идущего за заголовком текста.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17. Оформление таблиц и рисунков: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нумерация рисунков и таблиц сквозная (Таблица 1, Таблица 2 и т. д.);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 графах таблицы нельзя оставлять свободные места; следует заполнять их либо знаком «–», либо писать «нет», «нет данных»;</w:t>
      </w:r>
    </w:p>
    <w:p w:rsidR="0066210E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все таблицы и рисунки должны иметь тематические названия (название пишется над таблицей с использованием центрирования; и под рисунком – посередине в одну строку с ее номером, ниже подрисуночных пояснений);</w:t>
      </w:r>
    </w:p>
    <w:p w:rsidR="008A4F60" w:rsidRPr="0066210E" w:rsidRDefault="0066210E" w:rsidP="0066210E">
      <w:pPr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 все таблицы и рисунки должны быть ссылки в тексте; при ссылке следует писать слово «таблица» или «рисунок» с указанием ее (его) номера.</w:t>
      </w:r>
    </w:p>
    <w:sectPr w:rsidR="008A4F60" w:rsidRPr="0066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10E"/>
    <w:rsid w:val="0066210E"/>
    <w:rsid w:val="008A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DF3AB"/>
  <w15:chartTrackingRefBased/>
  <w15:docId w15:val="{13F72FF6-ECAB-4BBA-96F6-73EA2113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1010</Words>
  <Characters>5761</Characters>
  <Application>Microsoft Office Word</Application>
  <DocSecurity>0</DocSecurity>
  <Lines>48</Lines>
  <Paragraphs>13</Paragraphs>
  <ScaleCrop>false</ScaleCrop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Kaznacheev</dc:creator>
  <cp:keywords/>
  <dc:description/>
  <cp:lastModifiedBy>Dmitry Kaznacheev</cp:lastModifiedBy>
  <cp:revision>1</cp:revision>
  <dcterms:created xsi:type="dcterms:W3CDTF">2018-06-04T19:01:00Z</dcterms:created>
  <dcterms:modified xsi:type="dcterms:W3CDTF">2018-06-04T19:03:00Z</dcterms:modified>
</cp:coreProperties>
</file>